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7744E" w14:textId="77777777" w:rsidR="004C51C7" w:rsidRDefault="004C51C7" w:rsidP="004C51C7">
      <w:pPr>
        <w:widowControl w:val="0"/>
        <w:autoSpaceDE w:val="0"/>
        <w:autoSpaceDN w:val="0"/>
        <w:ind w:right="993"/>
        <w:rPr>
          <w:rFonts w:ascii="Tahoma" w:hAnsi="Tahoma" w:cs="Tahoma"/>
          <w:b/>
          <w:bCs/>
        </w:rPr>
      </w:pPr>
    </w:p>
    <w:p w14:paraId="2CB64D8F" w14:textId="079FECAE" w:rsidR="00C00B20" w:rsidRPr="00487E56" w:rsidRDefault="00C00B20" w:rsidP="00C00B20">
      <w:pPr>
        <w:widowControl w:val="0"/>
        <w:autoSpaceDE w:val="0"/>
        <w:autoSpaceDN w:val="0"/>
        <w:ind w:right="993"/>
        <w:jc w:val="center"/>
        <w:rPr>
          <w:b/>
          <w:bCs/>
        </w:rPr>
      </w:pPr>
      <w:r w:rsidRPr="00487E56">
        <w:rPr>
          <w:b/>
          <w:bCs/>
        </w:rPr>
        <w:t>ADJUDICAÇÃO E HOMOLOGAÇÃO</w:t>
      </w:r>
    </w:p>
    <w:p w14:paraId="68CA2F41" w14:textId="4B5A1100" w:rsidR="00C00B20" w:rsidRPr="00487E56" w:rsidRDefault="00F220FA" w:rsidP="00C00B20">
      <w:pPr>
        <w:widowControl w:val="0"/>
        <w:autoSpaceDE w:val="0"/>
        <w:autoSpaceDN w:val="0"/>
        <w:ind w:right="993"/>
        <w:jc w:val="center"/>
        <w:rPr>
          <w:b/>
          <w:bCs/>
        </w:rPr>
      </w:pPr>
      <w:r w:rsidRPr="00487E56">
        <w:rPr>
          <w:b/>
          <w:bCs/>
        </w:rPr>
        <w:t>INEXIGIBILIDADE</w:t>
      </w:r>
      <w:r w:rsidR="00C00B20" w:rsidRPr="00487E56">
        <w:rPr>
          <w:b/>
          <w:bCs/>
        </w:rPr>
        <w:t xml:space="preserve"> DE LICITAÇÃO Nº. </w:t>
      </w:r>
      <w:r w:rsidR="004C51C7" w:rsidRPr="00487E56">
        <w:rPr>
          <w:b/>
          <w:bCs/>
        </w:rPr>
        <w:t>00</w:t>
      </w:r>
      <w:r w:rsidR="00487E56">
        <w:rPr>
          <w:b/>
          <w:bCs/>
        </w:rPr>
        <w:t>1</w:t>
      </w:r>
      <w:r w:rsidR="004C51C7" w:rsidRPr="00487E56">
        <w:rPr>
          <w:b/>
          <w:bCs/>
        </w:rPr>
        <w:t>/2021</w:t>
      </w:r>
    </w:p>
    <w:p w14:paraId="2F83B551" w14:textId="77777777" w:rsidR="00C00B20" w:rsidRPr="00487E56" w:rsidRDefault="00C00B20" w:rsidP="00C00B20">
      <w:pPr>
        <w:widowControl w:val="0"/>
        <w:autoSpaceDE w:val="0"/>
        <w:autoSpaceDN w:val="0"/>
        <w:ind w:right="993"/>
        <w:rPr>
          <w:b/>
          <w:bCs/>
        </w:rPr>
      </w:pPr>
    </w:p>
    <w:p w14:paraId="6ACFC30F" w14:textId="77777777" w:rsidR="00C00B20" w:rsidRPr="00487E56" w:rsidRDefault="00C00B20" w:rsidP="00C00B20">
      <w:pPr>
        <w:widowControl w:val="0"/>
        <w:autoSpaceDE w:val="0"/>
        <w:autoSpaceDN w:val="0"/>
        <w:ind w:right="993"/>
        <w:rPr>
          <w:b/>
          <w:bCs/>
        </w:rPr>
      </w:pPr>
    </w:p>
    <w:p w14:paraId="3F7B0019" w14:textId="77777777" w:rsidR="00C00B20" w:rsidRPr="00487E56" w:rsidRDefault="00C00B20" w:rsidP="00C00B20">
      <w:pPr>
        <w:widowControl w:val="0"/>
        <w:autoSpaceDE w:val="0"/>
        <w:autoSpaceDN w:val="0"/>
        <w:ind w:right="993"/>
        <w:jc w:val="both"/>
        <w:rPr>
          <w:b/>
          <w:bCs/>
        </w:rPr>
      </w:pPr>
    </w:p>
    <w:p w14:paraId="120EAE05" w14:textId="1E0B24F2" w:rsidR="004C51C7" w:rsidRDefault="00C00B20" w:rsidP="00487E56">
      <w:pPr>
        <w:ind w:left="-142" w:right="283"/>
        <w:jc w:val="both"/>
        <w:rPr>
          <w:b/>
          <w:bCs/>
        </w:rPr>
      </w:pPr>
      <w:r w:rsidRPr="00487E56">
        <w:t xml:space="preserve">Homologo a Presente inexigibilidade de Licitação nº. </w:t>
      </w:r>
      <w:r w:rsidR="004C51C7" w:rsidRPr="00487E56">
        <w:t>00</w:t>
      </w:r>
      <w:r w:rsidR="00487E56">
        <w:t>1</w:t>
      </w:r>
      <w:r w:rsidR="004C51C7" w:rsidRPr="00487E56">
        <w:t>/2021</w:t>
      </w:r>
      <w:r w:rsidRPr="00487E56">
        <w:t xml:space="preserve">, </w:t>
      </w:r>
      <w:r w:rsidR="00C540A2" w:rsidRPr="00487E56">
        <w:t>adjudicando:</w:t>
      </w:r>
      <w:r w:rsidR="00487E56" w:rsidRPr="00334A06">
        <w:t xml:space="preserve"> </w:t>
      </w:r>
      <w:r w:rsidR="00487E56" w:rsidRPr="00487E56">
        <w:rPr>
          <w:b/>
          <w:bCs/>
        </w:rPr>
        <w:t>CONTRATAÇÃO DE PRESTAÇÃO DE SERVIÇO DE INTERNET DE 20 MBPS, COM GERENCIAMENTO DE INFORMAÇÃO E SEGURANÇA (GIS) E SOLUÇÃO CONTRA ATAQUES DE DDOS, PARA ATENDER A CÂMARA MUNICIPAL DE NOVA MONTE VERDE-MT</w:t>
      </w:r>
      <w:r w:rsidR="00487E56">
        <w:rPr>
          <w:b/>
          <w:bCs/>
        </w:rPr>
        <w:t>.</w:t>
      </w:r>
    </w:p>
    <w:p w14:paraId="538641CE" w14:textId="77777777" w:rsidR="00487E56" w:rsidRPr="00487E56" w:rsidRDefault="00487E56" w:rsidP="00487E56">
      <w:pPr>
        <w:ind w:left="-142" w:right="283"/>
        <w:jc w:val="both"/>
        <w:rPr>
          <w:b/>
          <w:bCs/>
        </w:rPr>
      </w:pPr>
    </w:p>
    <w:p w14:paraId="39DC40CA" w14:textId="77777777" w:rsidR="004C51C7" w:rsidRPr="00487E56" w:rsidRDefault="004C51C7" w:rsidP="004C51C7">
      <w:pPr>
        <w:ind w:left="-142" w:right="709"/>
        <w:rPr>
          <w:b/>
        </w:rPr>
      </w:pPr>
      <w:r w:rsidRPr="00487E56">
        <w:rPr>
          <w:b/>
        </w:rPr>
        <w:t xml:space="preserve">ESPECIFICAÇÕES DOS ITENS E VALORES </w:t>
      </w:r>
    </w:p>
    <w:p w14:paraId="51AE63B7" w14:textId="77777777" w:rsidR="004C51C7" w:rsidRPr="00487E56" w:rsidRDefault="004C51C7" w:rsidP="004C51C7">
      <w:pPr>
        <w:pStyle w:val="Recuodecorpodetexto2"/>
        <w:spacing w:after="0" w:line="240" w:lineRule="auto"/>
        <w:ind w:left="0" w:right="426"/>
        <w:jc w:val="both"/>
        <w:rPr>
          <w:b/>
        </w:rPr>
      </w:pPr>
    </w:p>
    <w:p w14:paraId="7E03290B" w14:textId="77777777" w:rsidR="004C51C7" w:rsidRPr="00487E56" w:rsidRDefault="004C51C7" w:rsidP="004C51C7">
      <w:pPr>
        <w:pStyle w:val="Recuodecorpodetexto2"/>
        <w:spacing w:after="0" w:line="240" w:lineRule="auto"/>
        <w:ind w:left="0" w:right="-285"/>
        <w:jc w:val="both"/>
        <w:rPr>
          <w:bCs/>
          <w:color w:val="000000" w:themeColor="text1"/>
          <w:sz w:val="16"/>
          <w:szCs w:val="16"/>
        </w:rPr>
      </w:pPr>
    </w:p>
    <w:p w14:paraId="343EAEC6" w14:textId="77777777" w:rsidR="004C51C7" w:rsidRPr="00487E56" w:rsidRDefault="004C51C7" w:rsidP="004C51C7">
      <w:pPr>
        <w:rPr>
          <w:b/>
          <w:sz w:val="16"/>
          <w:szCs w:val="16"/>
        </w:rPr>
      </w:pPr>
      <w:r w:rsidRPr="00487E56">
        <w:rPr>
          <w:sz w:val="16"/>
          <w:szCs w:val="16"/>
        </w:rPr>
        <w:t>LINK</w:t>
      </w:r>
      <w:r w:rsidRPr="00487E56">
        <w:rPr>
          <w:spacing w:val="5"/>
          <w:sz w:val="16"/>
          <w:szCs w:val="16"/>
        </w:rPr>
        <w:t xml:space="preserve"> </w:t>
      </w:r>
      <w:r w:rsidRPr="00487E56">
        <w:rPr>
          <w:sz w:val="16"/>
          <w:szCs w:val="16"/>
        </w:rPr>
        <w:t>DEDICADO</w:t>
      </w:r>
      <w:r w:rsidRPr="00487E56">
        <w:rPr>
          <w:spacing w:val="6"/>
          <w:sz w:val="16"/>
          <w:szCs w:val="16"/>
        </w:rPr>
        <w:t xml:space="preserve"> </w:t>
      </w:r>
      <w:r w:rsidRPr="00487E56">
        <w:rPr>
          <w:sz w:val="16"/>
          <w:szCs w:val="16"/>
        </w:rPr>
        <w:t>(FIBRA)</w:t>
      </w:r>
      <w:r w:rsidRPr="00487E56">
        <w:rPr>
          <w:spacing w:val="6"/>
          <w:sz w:val="16"/>
          <w:szCs w:val="16"/>
        </w:rPr>
        <w:t xml:space="preserve"> </w:t>
      </w:r>
    </w:p>
    <w:tbl>
      <w:tblPr>
        <w:tblStyle w:val="TableNormal"/>
        <w:tblW w:w="8915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5926"/>
        <w:gridCol w:w="1729"/>
      </w:tblGrid>
      <w:tr w:rsidR="004C51C7" w:rsidRPr="00487E56" w14:paraId="45189816" w14:textId="77777777" w:rsidTr="004C51C7">
        <w:trPr>
          <w:trHeight w:val="484"/>
        </w:trPr>
        <w:tc>
          <w:tcPr>
            <w:tcW w:w="1260" w:type="dxa"/>
          </w:tcPr>
          <w:p w14:paraId="63C3B0E7" w14:textId="77777777" w:rsidR="004C51C7" w:rsidRPr="00487E56" w:rsidRDefault="004C51C7" w:rsidP="000E526E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56678FD" w14:textId="77777777" w:rsidR="004C51C7" w:rsidRPr="00487E56" w:rsidRDefault="004C51C7" w:rsidP="000E526E">
            <w:pPr>
              <w:pStyle w:val="TableParagraph"/>
              <w:spacing w:before="1"/>
              <w:ind w:left="15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7E56">
              <w:rPr>
                <w:rFonts w:ascii="Times New Roman" w:hAnsi="Times New Roman" w:cs="Times New Roman"/>
                <w:b/>
                <w:sz w:val="16"/>
                <w:szCs w:val="16"/>
              </w:rPr>
              <w:t>ITEM</w:t>
            </w:r>
          </w:p>
        </w:tc>
        <w:tc>
          <w:tcPr>
            <w:tcW w:w="5926" w:type="dxa"/>
          </w:tcPr>
          <w:p w14:paraId="273C7168" w14:textId="77777777" w:rsidR="004C51C7" w:rsidRPr="00487E56" w:rsidRDefault="004C51C7" w:rsidP="000E526E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4D7610C" w14:textId="77777777" w:rsidR="004C51C7" w:rsidRPr="00487E56" w:rsidRDefault="004C51C7" w:rsidP="000E526E">
            <w:pPr>
              <w:pStyle w:val="TableParagraph"/>
              <w:tabs>
                <w:tab w:val="left" w:pos="5517"/>
              </w:tabs>
              <w:spacing w:before="1"/>
              <w:ind w:left="176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7E56">
              <w:rPr>
                <w:rFonts w:ascii="Times New Roman" w:hAnsi="Times New Roman" w:cs="Times New Roman"/>
                <w:b/>
                <w:sz w:val="16"/>
                <w:szCs w:val="16"/>
              </w:rPr>
              <w:t>DESCRIÇÃO</w:t>
            </w:r>
          </w:p>
        </w:tc>
        <w:tc>
          <w:tcPr>
            <w:tcW w:w="1729" w:type="dxa"/>
          </w:tcPr>
          <w:p w14:paraId="65B2E106" w14:textId="77777777" w:rsidR="004C51C7" w:rsidRPr="00487E56" w:rsidRDefault="004C51C7" w:rsidP="000E526E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A6F90F4" w14:textId="77777777" w:rsidR="004C51C7" w:rsidRPr="00487E56" w:rsidRDefault="004C51C7" w:rsidP="000E526E">
            <w:pPr>
              <w:pStyle w:val="TableParagraph"/>
              <w:spacing w:before="1"/>
              <w:ind w:left="208" w:right="19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7E56">
              <w:rPr>
                <w:rFonts w:ascii="Times New Roman" w:hAnsi="Times New Roman" w:cs="Times New Roman"/>
                <w:b/>
                <w:sz w:val="16"/>
                <w:szCs w:val="16"/>
              </w:rPr>
              <w:t>VALOR</w:t>
            </w:r>
            <w:r w:rsidRPr="00487E56">
              <w:rPr>
                <w:rFonts w:ascii="Times New Roman" w:hAnsi="Times New Roman" w:cs="Times New Roman"/>
                <w:b/>
                <w:spacing w:val="-10"/>
                <w:sz w:val="16"/>
                <w:szCs w:val="16"/>
              </w:rPr>
              <w:t xml:space="preserve"> </w:t>
            </w:r>
            <w:r w:rsidRPr="00487E56">
              <w:rPr>
                <w:rFonts w:ascii="Times New Roman" w:hAnsi="Times New Roman" w:cs="Times New Roman"/>
                <w:b/>
                <w:sz w:val="16"/>
                <w:szCs w:val="16"/>
              </w:rPr>
              <w:t>TOTAL</w:t>
            </w:r>
          </w:p>
        </w:tc>
      </w:tr>
      <w:tr w:rsidR="00487E56" w:rsidRPr="00487E56" w14:paraId="2F09E3C0" w14:textId="77777777" w:rsidTr="004C51C7">
        <w:trPr>
          <w:trHeight w:val="1096"/>
        </w:trPr>
        <w:tc>
          <w:tcPr>
            <w:tcW w:w="1260" w:type="dxa"/>
          </w:tcPr>
          <w:p w14:paraId="5B8F6DB7" w14:textId="77777777" w:rsidR="00487E56" w:rsidRPr="00487E56" w:rsidRDefault="00487E56" w:rsidP="00487E56">
            <w:pPr>
              <w:pStyle w:val="TableParagraph"/>
              <w:spacing w:before="27"/>
              <w:ind w:left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7E5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926" w:type="dxa"/>
          </w:tcPr>
          <w:p w14:paraId="2870EAA3" w14:textId="1DEB5553" w:rsidR="00487E56" w:rsidRPr="00487E56" w:rsidRDefault="00487E56" w:rsidP="00487E56">
            <w:pPr>
              <w:pStyle w:val="TableParagraph"/>
              <w:spacing w:before="46" w:line="235" w:lineRule="auto"/>
              <w:ind w:left="60" w:right="246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51F8">
              <w:rPr>
                <w:rFonts w:ascii="Tahoma" w:hAnsi="Tahoma" w:cs="Tahoma"/>
                <w:b/>
                <w:sz w:val="16"/>
                <w:szCs w:val="16"/>
                <w:lang w:val="pt-BR"/>
              </w:rPr>
              <w:t>CONTRATAÇÃO DE SERVIÇO DE INTERNET DE 20MBPS, COM GERENCIAMENTO DE INFORMAÇÃO E SEGURANÇA (GIS) E SOLUÇÃO CONTRA ATAQUES DE DDOS.</w:t>
            </w:r>
          </w:p>
        </w:tc>
        <w:tc>
          <w:tcPr>
            <w:tcW w:w="1729" w:type="dxa"/>
          </w:tcPr>
          <w:p w14:paraId="0EE62AF0" w14:textId="707CB2CA" w:rsidR="00487E56" w:rsidRPr="00487E56" w:rsidRDefault="00487E56" w:rsidP="00487E56">
            <w:pPr>
              <w:pStyle w:val="TableParagraph"/>
              <w:spacing w:before="1"/>
              <w:ind w:left="0" w:right="19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7E5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R$</w:t>
            </w:r>
            <w:r w:rsidRPr="00487E56">
              <w:rPr>
                <w:rFonts w:ascii="Times New Roman" w:hAnsi="Times New Roman" w:cs="Times New Roman"/>
                <w:b/>
                <w:spacing w:val="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2.244,00</w:t>
            </w:r>
          </w:p>
        </w:tc>
      </w:tr>
    </w:tbl>
    <w:p w14:paraId="2972F6D2" w14:textId="77777777" w:rsidR="004C51C7" w:rsidRPr="00487E56" w:rsidRDefault="004C51C7" w:rsidP="004C51C7">
      <w:pPr>
        <w:pStyle w:val="Recuodecorpodetexto2"/>
        <w:spacing w:after="0" w:line="240" w:lineRule="auto"/>
        <w:ind w:left="-142" w:right="-285"/>
        <w:jc w:val="both"/>
        <w:rPr>
          <w:bCs/>
          <w:color w:val="000000" w:themeColor="text1"/>
        </w:rPr>
      </w:pPr>
    </w:p>
    <w:p w14:paraId="3A73A75D" w14:textId="3E4CC766" w:rsidR="004C51C7" w:rsidRPr="00487E56" w:rsidRDefault="004C51C7" w:rsidP="004C51C7">
      <w:pPr>
        <w:pStyle w:val="Recuodecorpodetexto2"/>
        <w:spacing w:after="0" w:line="240" w:lineRule="auto"/>
        <w:ind w:left="-142" w:right="-285"/>
        <w:jc w:val="both"/>
      </w:pPr>
      <w:r w:rsidRPr="00487E56">
        <w:rPr>
          <w:bCs/>
          <w:color w:val="000000" w:themeColor="text1"/>
        </w:rPr>
        <w:t xml:space="preserve">Valor Mensal: R$ </w:t>
      </w:r>
      <w:r w:rsidR="00487E56">
        <w:t>2.244,00</w:t>
      </w:r>
      <w:r w:rsidRPr="00487E56">
        <w:t xml:space="preserve"> (</w:t>
      </w:r>
      <w:r w:rsidR="00487E56">
        <w:t>dois mil duzentos e quarenta e quatro</w:t>
      </w:r>
      <w:r w:rsidRPr="00487E56">
        <w:t xml:space="preserve"> reais)</w:t>
      </w:r>
      <w:r w:rsidR="00E759EE" w:rsidRPr="00487E56">
        <w:t>, pelo período de 12 (doze) meses.</w:t>
      </w:r>
    </w:p>
    <w:p w14:paraId="620A4D69" w14:textId="77777777" w:rsidR="00C00B20" w:rsidRPr="00487E56" w:rsidRDefault="00C00B20" w:rsidP="004C51C7">
      <w:pPr>
        <w:pStyle w:val="Recuodecorpodetexto2"/>
        <w:spacing w:after="0" w:line="240" w:lineRule="auto"/>
        <w:ind w:left="0" w:right="426"/>
        <w:jc w:val="both"/>
        <w:rPr>
          <w:b/>
          <w:color w:val="000000" w:themeColor="text1"/>
        </w:rPr>
      </w:pPr>
    </w:p>
    <w:p w14:paraId="32A9C505" w14:textId="24CF2922" w:rsidR="004C51C7" w:rsidRPr="00487E56" w:rsidRDefault="004C51C7" w:rsidP="004C51C7">
      <w:pPr>
        <w:ind w:left="-142" w:right="424"/>
        <w:jc w:val="both"/>
        <w:rPr>
          <w:b/>
        </w:rPr>
      </w:pPr>
      <w:r w:rsidRPr="00487E56">
        <w:rPr>
          <w:bCs/>
        </w:rPr>
        <w:t>Contratado:</w:t>
      </w:r>
      <w:r w:rsidRPr="00487E56">
        <w:rPr>
          <w:b/>
        </w:rPr>
        <w:t xml:space="preserve"> OI S/A</w:t>
      </w:r>
      <w:r w:rsidR="00487E56">
        <w:rPr>
          <w:b/>
        </w:rPr>
        <w:t xml:space="preserve"> EM RECUPERAÇÃO JUDICIAL</w:t>
      </w:r>
    </w:p>
    <w:p w14:paraId="35F82E54" w14:textId="77777777" w:rsidR="004C51C7" w:rsidRPr="00487E56" w:rsidRDefault="004C51C7" w:rsidP="004C51C7">
      <w:pPr>
        <w:widowControl w:val="0"/>
        <w:autoSpaceDE w:val="0"/>
        <w:autoSpaceDN w:val="0"/>
        <w:ind w:left="-142" w:right="424"/>
        <w:rPr>
          <w:b/>
        </w:rPr>
      </w:pPr>
      <w:r w:rsidRPr="00487E56">
        <w:rPr>
          <w:bCs/>
        </w:rPr>
        <w:t>CNPJ:</w:t>
      </w:r>
      <w:r w:rsidRPr="00487E56">
        <w:rPr>
          <w:b/>
          <w:bCs/>
        </w:rPr>
        <w:t xml:space="preserve"> 76.535.764/0001-43</w:t>
      </w:r>
    </w:p>
    <w:p w14:paraId="5F836F4C" w14:textId="77777777" w:rsidR="00C00B20" w:rsidRPr="00487E56" w:rsidRDefault="00C00B20" w:rsidP="004C51C7">
      <w:pPr>
        <w:widowControl w:val="0"/>
        <w:autoSpaceDE w:val="0"/>
        <w:autoSpaceDN w:val="0"/>
        <w:ind w:right="283"/>
      </w:pPr>
    </w:p>
    <w:p w14:paraId="505199F7" w14:textId="77777777" w:rsidR="00C00B20" w:rsidRPr="00487E56" w:rsidRDefault="00C00B20" w:rsidP="00C00B20">
      <w:pPr>
        <w:widowControl w:val="0"/>
        <w:autoSpaceDE w:val="0"/>
        <w:autoSpaceDN w:val="0"/>
        <w:ind w:left="-142" w:right="283"/>
      </w:pPr>
      <w:r w:rsidRPr="00487E56">
        <w:t>REGISTRA-SE, PUBLIQUE-SE, CUMPRA-SE</w:t>
      </w:r>
    </w:p>
    <w:p w14:paraId="3643AF99" w14:textId="6D082B51" w:rsidR="00C00B20" w:rsidRPr="00487E56" w:rsidRDefault="00C00B20" w:rsidP="004C51C7">
      <w:pPr>
        <w:pStyle w:val="Ttulo6"/>
        <w:ind w:right="283"/>
        <w:jc w:val="right"/>
        <w:rPr>
          <w:b w:val="0"/>
          <w:sz w:val="20"/>
          <w:szCs w:val="20"/>
        </w:rPr>
      </w:pPr>
      <w:r w:rsidRPr="00487E56">
        <w:rPr>
          <w:b w:val="0"/>
          <w:sz w:val="20"/>
          <w:szCs w:val="20"/>
        </w:rPr>
        <w:t xml:space="preserve">Nova </w:t>
      </w:r>
      <w:r w:rsidR="00487E56">
        <w:rPr>
          <w:b w:val="0"/>
          <w:sz w:val="20"/>
          <w:szCs w:val="20"/>
        </w:rPr>
        <w:t>Monte Verde</w:t>
      </w:r>
      <w:r w:rsidRPr="00487E56">
        <w:rPr>
          <w:b w:val="0"/>
          <w:sz w:val="20"/>
          <w:szCs w:val="20"/>
        </w:rPr>
        <w:t xml:space="preserve">-MT, </w:t>
      </w:r>
      <w:r w:rsidR="004C51C7" w:rsidRPr="00487E56">
        <w:rPr>
          <w:b w:val="0"/>
          <w:sz w:val="20"/>
          <w:szCs w:val="20"/>
        </w:rPr>
        <w:t>2</w:t>
      </w:r>
      <w:r w:rsidR="00C540A2">
        <w:rPr>
          <w:b w:val="0"/>
          <w:sz w:val="20"/>
          <w:szCs w:val="20"/>
        </w:rPr>
        <w:t>7</w:t>
      </w:r>
      <w:r w:rsidRPr="00487E56">
        <w:rPr>
          <w:b w:val="0"/>
          <w:sz w:val="20"/>
          <w:szCs w:val="20"/>
        </w:rPr>
        <w:t xml:space="preserve"> de</w:t>
      </w:r>
      <w:r w:rsidR="00487E56">
        <w:rPr>
          <w:b w:val="0"/>
          <w:sz w:val="20"/>
          <w:szCs w:val="20"/>
        </w:rPr>
        <w:t xml:space="preserve"> setembro</w:t>
      </w:r>
      <w:r w:rsidRPr="00487E56">
        <w:rPr>
          <w:b w:val="0"/>
          <w:sz w:val="20"/>
          <w:szCs w:val="20"/>
        </w:rPr>
        <w:t xml:space="preserve"> de 2021.</w:t>
      </w:r>
    </w:p>
    <w:p w14:paraId="5DB45972" w14:textId="77777777" w:rsidR="00C00B20" w:rsidRPr="00487E56" w:rsidRDefault="00C00B20" w:rsidP="00C00B20">
      <w:pPr>
        <w:widowControl w:val="0"/>
        <w:autoSpaceDE w:val="0"/>
        <w:autoSpaceDN w:val="0"/>
        <w:ind w:left="-142" w:right="283"/>
        <w:rPr>
          <w:b/>
          <w:bCs/>
        </w:rPr>
      </w:pPr>
    </w:p>
    <w:p w14:paraId="0831E719" w14:textId="77777777" w:rsidR="00C00B20" w:rsidRPr="00487E56" w:rsidRDefault="00C00B20" w:rsidP="00C00B20">
      <w:pPr>
        <w:widowControl w:val="0"/>
        <w:autoSpaceDE w:val="0"/>
        <w:autoSpaceDN w:val="0"/>
        <w:ind w:right="993"/>
      </w:pPr>
    </w:p>
    <w:p w14:paraId="7D7B4D12" w14:textId="194C9A56" w:rsidR="00C00B20" w:rsidRPr="00487E56" w:rsidRDefault="00C00B20" w:rsidP="00C00B20">
      <w:pPr>
        <w:ind w:right="993"/>
        <w:jc w:val="center"/>
        <w:rPr>
          <w:b/>
          <w:bCs/>
        </w:rPr>
      </w:pPr>
    </w:p>
    <w:p w14:paraId="7E48A512" w14:textId="694D1637" w:rsidR="00C00B20" w:rsidRPr="00487E56" w:rsidRDefault="00487E56" w:rsidP="00C00B20">
      <w:pPr>
        <w:ind w:right="993"/>
        <w:jc w:val="center"/>
        <w:rPr>
          <w:b/>
          <w:bCs/>
        </w:rPr>
      </w:pPr>
      <w:r>
        <w:rPr>
          <w:b/>
          <w:bCs/>
        </w:rPr>
        <w:t>EDER FERNANDES DA SILVA</w:t>
      </w:r>
    </w:p>
    <w:p w14:paraId="43F1955B" w14:textId="0FB76A44" w:rsidR="00C00B20" w:rsidRPr="00487E56" w:rsidRDefault="00487E56" w:rsidP="00C00B20">
      <w:pPr>
        <w:ind w:right="993"/>
        <w:jc w:val="center"/>
        <w:rPr>
          <w:b/>
          <w:bCs/>
        </w:rPr>
      </w:pPr>
      <w:r>
        <w:rPr>
          <w:b/>
          <w:bCs/>
        </w:rPr>
        <w:t>Presidente</w:t>
      </w:r>
    </w:p>
    <w:p w14:paraId="25FB9A9A" w14:textId="77777777" w:rsidR="00C00B20" w:rsidRPr="00487E56" w:rsidRDefault="00C00B20" w:rsidP="00C00B20">
      <w:pPr>
        <w:ind w:left="-284" w:right="426"/>
        <w:jc w:val="center"/>
        <w:rPr>
          <w:b/>
        </w:rPr>
      </w:pPr>
    </w:p>
    <w:p w14:paraId="1EDC87E0" w14:textId="77777777" w:rsidR="00F33C9F" w:rsidRPr="00487E56" w:rsidRDefault="00F33C9F" w:rsidP="00954E47">
      <w:pPr>
        <w:autoSpaceDE w:val="0"/>
        <w:autoSpaceDN w:val="0"/>
        <w:jc w:val="center"/>
        <w:rPr>
          <w:b/>
          <w:sz w:val="24"/>
          <w:szCs w:val="24"/>
          <w:u w:val="single"/>
        </w:rPr>
      </w:pPr>
    </w:p>
    <w:sectPr w:rsidR="00F33C9F" w:rsidRPr="00487E56" w:rsidSect="00C00B20">
      <w:headerReference w:type="default" r:id="rId6"/>
      <w:footerReference w:type="default" r:id="rId7"/>
      <w:pgSz w:w="11906" w:h="16838"/>
      <w:pgMar w:top="1417" w:right="1133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F8FDB" w14:textId="77777777" w:rsidR="00580326" w:rsidRDefault="00580326" w:rsidP="00954E47">
      <w:r>
        <w:separator/>
      </w:r>
    </w:p>
  </w:endnote>
  <w:endnote w:type="continuationSeparator" w:id="0">
    <w:p w14:paraId="734C3948" w14:textId="77777777" w:rsidR="00580326" w:rsidRDefault="00580326" w:rsidP="0095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C2F7" w14:textId="01F1CE88" w:rsidR="00487E56" w:rsidRDefault="00487E56" w:rsidP="00487E56">
    <w:pPr>
      <w:rPr>
        <w:i/>
        <w:sz w:val="18"/>
        <w:szCs w:val="18"/>
      </w:rPr>
    </w:pPr>
    <w:r>
      <w:rPr>
        <w:i/>
        <w:sz w:val="18"/>
        <w:szCs w:val="18"/>
      </w:rPr>
      <w:t>________________________________________________________________________________________</w:t>
    </w:r>
  </w:p>
  <w:p w14:paraId="0B1463B6" w14:textId="77777777" w:rsidR="00487E56" w:rsidRDefault="00487E56" w:rsidP="00487E56">
    <w:pPr>
      <w:rPr>
        <w:i/>
        <w:sz w:val="18"/>
        <w:szCs w:val="18"/>
      </w:rPr>
    </w:pPr>
    <w:r>
      <w:rPr>
        <w:i/>
        <w:sz w:val="18"/>
        <w:szCs w:val="18"/>
      </w:rPr>
      <w:t>Avenida</w:t>
    </w:r>
    <w:r w:rsidRPr="00B67A3E">
      <w:rPr>
        <w:i/>
        <w:sz w:val="18"/>
        <w:szCs w:val="18"/>
      </w:rPr>
      <w:t xml:space="preserve">. </w:t>
    </w:r>
    <w:r>
      <w:rPr>
        <w:i/>
        <w:sz w:val="18"/>
        <w:szCs w:val="18"/>
      </w:rPr>
      <w:t>Manoel Rodrigues de Souza, nº: 30, Quadra 13, Lote 13, Centro</w:t>
    </w:r>
    <w:r w:rsidRPr="00B67A3E">
      <w:rPr>
        <w:i/>
        <w:sz w:val="18"/>
        <w:szCs w:val="18"/>
      </w:rPr>
      <w:t>,</w:t>
    </w:r>
  </w:p>
  <w:p w14:paraId="2841F8C3" w14:textId="77777777" w:rsidR="00487E56" w:rsidRPr="004B4649" w:rsidRDefault="00487E56" w:rsidP="00487E56">
    <w:pPr>
      <w:rPr>
        <w:i/>
        <w:sz w:val="18"/>
        <w:szCs w:val="18"/>
      </w:rPr>
    </w:pPr>
    <w:r w:rsidRPr="00B67A3E">
      <w:rPr>
        <w:i/>
        <w:sz w:val="18"/>
        <w:szCs w:val="18"/>
      </w:rPr>
      <w:t xml:space="preserve">CEP: </w:t>
    </w:r>
    <w:r>
      <w:rPr>
        <w:i/>
        <w:sz w:val="18"/>
        <w:szCs w:val="18"/>
      </w:rPr>
      <w:t>78593-000 – Fone/Fax: (66) 3597-1145/1448</w:t>
    </w:r>
  </w:p>
  <w:p w14:paraId="05F11ACC" w14:textId="77777777" w:rsidR="00487E56" w:rsidRPr="004B4649" w:rsidRDefault="00487E56" w:rsidP="00487E56">
    <w:pPr>
      <w:rPr>
        <w:b/>
        <w:i/>
        <w:color w:val="000000"/>
        <w:sz w:val="18"/>
        <w:szCs w:val="18"/>
      </w:rPr>
    </w:pPr>
    <w:r>
      <w:rPr>
        <w:i/>
        <w:sz w:val="18"/>
        <w:szCs w:val="18"/>
      </w:rPr>
      <w:t>Nova Monte Verde - MT</w:t>
    </w:r>
  </w:p>
  <w:p w14:paraId="0D9DC24E" w14:textId="77777777" w:rsidR="00487E56" w:rsidRPr="00844D71" w:rsidRDefault="00487E56" w:rsidP="00487E56">
    <w:pPr>
      <w:pStyle w:val="Rodap"/>
      <w:rPr>
        <w:sz w:val="18"/>
        <w:szCs w:val="18"/>
      </w:rPr>
    </w:pPr>
    <w:r w:rsidRPr="00844D71">
      <w:rPr>
        <w:sz w:val="18"/>
        <w:szCs w:val="18"/>
      </w:rPr>
      <w:t>Site: www.novamonteverde.mt.</w:t>
    </w:r>
    <w:r>
      <w:rPr>
        <w:sz w:val="18"/>
        <w:szCs w:val="18"/>
      </w:rPr>
      <w:t>leg</w:t>
    </w:r>
    <w:r w:rsidRPr="00844D71">
      <w:rPr>
        <w:sz w:val="18"/>
        <w:szCs w:val="18"/>
      </w:rPr>
      <w:t>.br</w:t>
    </w:r>
  </w:p>
  <w:p w14:paraId="04EE99F9" w14:textId="77777777" w:rsidR="00487E56" w:rsidRDefault="00487E5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F6DD6" w14:textId="77777777" w:rsidR="00580326" w:rsidRDefault="00580326" w:rsidP="00954E47">
      <w:r>
        <w:separator/>
      </w:r>
    </w:p>
  </w:footnote>
  <w:footnote w:type="continuationSeparator" w:id="0">
    <w:p w14:paraId="4E03FD17" w14:textId="77777777" w:rsidR="00580326" w:rsidRDefault="00580326" w:rsidP="00954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57CA0" w14:textId="77777777" w:rsidR="00487E56" w:rsidRDefault="00487E56" w:rsidP="00487E56">
    <w:pPr>
      <w:ind w:left="1560"/>
      <w:jc w:val="center"/>
      <w:rPr>
        <w:b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0AB110FA" wp14:editId="45E4F9C6">
          <wp:simplePos x="0" y="0"/>
          <wp:positionH relativeFrom="column">
            <wp:posOffset>-42545</wp:posOffset>
          </wp:positionH>
          <wp:positionV relativeFrom="paragraph">
            <wp:posOffset>-77470</wp:posOffset>
          </wp:positionV>
          <wp:extent cx="904240" cy="781685"/>
          <wp:effectExtent l="0" t="0" r="0" b="0"/>
          <wp:wrapNone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8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000000"/>
        <w:sz w:val="28"/>
        <w:szCs w:val="28"/>
      </w:rPr>
      <w:t>CÂMARA</w:t>
    </w:r>
    <w:r w:rsidRPr="004A1779">
      <w:rPr>
        <w:b/>
        <w:color w:val="000000"/>
        <w:sz w:val="28"/>
        <w:szCs w:val="28"/>
      </w:rPr>
      <w:t xml:space="preserve"> MUNICIPAL DE NOVA MONTE VERDE</w:t>
    </w:r>
  </w:p>
  <w:p w14:paraId="576AD925" w14:textId="77777777" w:rsidR="00487E56" w:rsidRPr="0059010F" w:rsidRDefault="00487E56" w:rsidP="00487E56">
    <w:pPr>
      <w:ind w:left="1560"/>
      <w:jc w:val="center"/>
      <w:rPr>
        <w:b/>
        <w:color w:val="000000"/>
        <w:szCs w:val="24"/>
      </w:rPr>
    </w:pPr>
    <w:r w:rsidRPr="0059010F">
      <w:rPr>
        <w:b/>
        <w:color w:val="000000"/>
        <w:szCs w:val="24"/>
      </w:rPr>
      <w:t>ESTADO DE MATO GROSSO</w:t>
    </w:r>
  </w:p>
  <w:p w14:paraId="3919442C" w14:textId="77777777" w:rsidR="00487E56" w:rsidRPr="0059010F" w:rsidRDefault="00487E56" w:rsidP="00487E56">
    <w:pPr>
      <w:tabs>
        <w:tab w:val="center" w:pos="3446"/>
      </w:tabs>
      <w:ind w:left="1560"/>
      <w:jc w:val="center"/>
      <w:rPr>
        <w:b/>
        <w:color w:val="000000"/>
        <w:szCs w:val="24"/>
      </w:rPr>
    </w:pPr>
    <w:r w:rsidRPr="0059010F">
      <w:rPr>
        <w:b/>
        <w:color w:val="000000"/>
        <w:szCs w:val="24"/>
      </w:rPr>
      <w:t>CNPJ</w:t>
    </w:r>
    <w:r>
      <w:rPr>
        <w:b/>
        <w:color w:val="000000"/>
        <w:szCs w:val="24"/>
      </w:rPr>
      <w:t xml:space="preserve"> nº</w:t>
    </w:r>
    <w:r w:rsidRPr="0059010F">
      <w:rPr>
        <w:b/>
        <w:color w:val="000000"/>
        <w:szCs w:val="24"/>
      </w:rPr>
      <w:t>:</w:t>
    </w:r>
    <w:r>
      <w:rPr>
        <w:b/>
        <w:color w:val="000000"/>
        <w:szCs w:val="24"/>
      </w:rPr>
      <w:t xml:space="preserve"> 33.683.772/0001-24</w:t>
    </w:r>
  </w:p>
  <w:p w14:paraId="19591CC2" w14:textId="77777777" w:rsidR="00487E56" w:rsidRDefault="00487E56" w:rsidP="00487E56">
    <w:pPr>
      <w:tabs>
        <w:tab w:val="center" w:pos="0"/>
      </w:tabs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E47"/>
    <w:rsid w:val="0011205F"/>
    <w:rsid w:val="003335C2"/>
    <w:rsid w:val="00487E56"/>
    <w:rsid w:val="004C51C7"/>
    <w:rsid w:val="00580326"/>
    <w:rsid w:val="005E31D1"/>
    <w:rsid w:val="007057EB"/>
    <w:rsid w:val="007333CA"/>
    <w:rsid w:val="007D2220"/>
    <w:rsid w:val="00954E47"/>
    <w:rsid w:val="00A669F8"/>
    <w:rsid w:val="00C00B20"/>
    <w:rsid w:val="00C540A2"/>
    <w:rsid w:val="00E759EE"/>
    <w:rsid w:val="00F220FA"/>
    <w:rsid w:val="00F33C9F"/>
    <w:rsid w:val="00F7474F"/>
    <w:rsid w:val="00F9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EBE43A"/>
  <w15:docId w15:val="{5BB5534A-5025-4315-AD84-81FE4386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33C9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rsid w:val="00954E4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54E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ableParagraph">
    <w:name w:val="Table Paragraph"/>
    <w:basedOn w:val="Normal"/>
    <w:uiPriority w:val="1"/>
    <w:qFormat/>
    <w:rsid w:val="00954E47"/>
    <w:pPr>
      <w:widowControl w:val="0"/>
      <w:autoSpaceDE w:val="0"/>
      <w:autoSpaceDN w:val="0"/>
      <w:spacing w:before="58"/>
      <w:ind w:left="55"/>
    </w:pPr>
    <w:rPr>
      <w:rFonts w:ascii="Georgia" w:hAnsi="Georgia" w:cs="Georgia"/>
      <w:sz w:val="22"/>
      <w:szCs w:val="22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954E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54E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54E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4E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4E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4E47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954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har">
    <w:name w:val="Título 6 Char"/>
    <w:basedOn w:val="Fontepargpadro"/>
    <w:link w:val="Ttulo6"/>
    <w:rsid w:val="00F33C9F"/>
    <w:rPr>
      <w:rFonts w:ascii="Times New Roman" w:eastAsia="Times New Roman" w:hAnsi="Times New Roman" w:cs="Times New Roman"/>
      <w:b/>
      <w:bCs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00B2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00B20"/>
    <w:rPr>
      <w:rFonts w:ascii="Times New Roman" w:eastAsia="Times New Roman" w:hAnsi="Times New Roman" w:cs="Times New Roman"/>
      <w:sz w:val="16"/>
      <w:szCs w:val="16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4C51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ademir.junior</dc:creator>
  <cp:lastModifiedBy>Aparecida Picon Fornaziere</cp:lastModifiedBy>
  <cp:revision>2</cp:revision>
  <cp:lastPrinted>2021-09-27T17:05:00Z</cp:lastPrinted>
  <dcterms:created xsi:type="dcterms:W3CDTF">2021-09-27T17:06:00Z</dcterms:created>
  <dcterms:modified xsi:type="dcterms:W3CDTF">2021-09-27T17:06:00Z</dcterms:modified>
</cp:coreProperties>
</file>